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666666"/>
          <w:sz w:val="30"/>
          <w:szCs w:val="30"/>
          <w:rtl w:val="0"/>
        </w:rPr>
        <w:t xml:space="preserve">Biobased scheidingsprofiel voor groendaken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Leverancier: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New Circle B.V.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Omschrijving product: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Biobased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scheidingsprofiel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ten behoeve van de randafwerking van extensieve sedumdaken en groendaken. Het profiel dient ter voorkoming van uitspoeling van substraat en als scheiding tussen vegetatie, substraat en vegetatievrije zones.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Omschrijving systeem: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Het biobased dakrandsysteem van New Circle bestaat uit een biobased dakrandp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rofiel, scheidingsprofiel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en bijbehorende biobased connectoren. Alle systeemonderdelen zijn vervaardigd uit biobased HDPE en ontworpen als integraal, circulair geheel.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Door toepassing van uitsluitend biobased componenten ontstaat een consistente, duurzame randafwerking van het groendak, zonder concessies aan technische prestaties, levensduur of verwerkbaarheid.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Het systeem is geschikt voor extensieve sedumdaken en groendaken en dient als scheiding tussen vegetatie, substraat en vegetatievrije zones.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Materiaal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Biobased HDPE, vervaardigd uit hernieuwbare grondstoffen.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Biobased aandeel: minimaal 98%.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Afmetingen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Lengte: 2000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Breedte: 60 / 80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Hoogte: 60 / 80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Dikte: 2,7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Kleur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Grafiet (RAL 7024)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Gewicht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Ca. 1,2 kg per stuk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Technische eigenschappen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Vormvast en slagvast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UV-bestendig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Bestand tegen weersinvloeden en temperatuurschommelingen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Volledig recyclebaar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Technische levensduur: ca. 50 jaar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Duurzaamheid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-emissie: –1,97 kg CO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-eq per kg materiaal.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Het product levert hiermee een aantoonbare positieve milieu-impact.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Verwerking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Scheidingsprofiel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 onderling koppelen tot een doorlopende randafwerking.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Het profiel kan desgewenst worden verlijmd met een geschikte bevestigingskit. In bepaalde toepassingen is verlijming niet strikt noodzakelijk en wordt het product door de groendakopbouw op zijn plaats gehouden.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Richtlijnen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Verwerking conform geldende richtlijnen voor groendaken en voorschriften van de leverancier.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Bestektekst behorende bij technische tekening 1-01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EA01D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EA01D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EA01D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EA01D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EA01D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EA01D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EA01D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EA01DF"/>
    <w:rPr>
      <w:rFonts w:cstheme="majorBidi" w:eastAsiaTheme="majorEastAsia"/>
      <w:color w:val="2f5496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EA01DF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EA01DF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EA01DF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EA01DF"/>
    <w:rPr>
      <w:rFonts w:cstheme="majorBidi" w:eastAsiaTheme="majorEastAsia"/>
      <w:color w:val="272727" w:themeColor="text1" w:themeTint="0000D8"/>
    </w:rPr>
  </w:style>
  <w:style w:type="character" w:styleId="TitelChar" w:customStyle="1">
    <w:name w:val="Titel Char"/>
    <w:basedOn w:val="Standaardalinea-lettertype"/>
    <w:link w:val="Titel"/>
    <w:uiPriority w:val="10"/>
    <w:rsid w:val="00EA01D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A01D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EA01D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EA01DF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EA01DF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EA01DF"/>
    <w:rPr>
      <w:i w:val="1"/>
      <w:iCs w:val="1"/>
      <w:color w:val="2f5496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EA01D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A01DF"/>
    <w:rPr>
      <w:i w:val="1"/>
      <w:iCs w:val="1"/>
      <w:color w:val="2f5496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EA01DF"/>
    <w:rPr>
      <w:b w:val="1"/>
      <w:bCs w:val="1"/>
      <w:smallCaps w:val="1"/>
      <w:color w:val="2f5496" w:themeColor="accent1" w:themeShade="0000BF"/>
      <w:spacing w:val="5"/>
    </w:rPr>
  </w:style>
  <w:style w:type="paragraph" w:styleId="Normaalweb">
    <w:name w:val="Normal (Web)"/>
    <w:basedOn w:val="Standaard"/>
    <w:uiPriority w:val="99"/>
    <w:semiHidden w:val="1"/>
    <w:unhideWhenUsed w:val="1"/>
    <w:rsid w:val="00EA01DF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nl-NL"/>
    </w:rPr>
  </w:style>
  <w:style w:type="paragraph" w:styleId="Koptekst">
    <w:name w:val="header"/>
    <w:basedOn w:val="Standaard"/>
    <w:link w:val="KoptekstChar"/>
    <w:uiPriority w:val="99"/>
    <w:unhideWhenUsed w:val="1"/>
    <w:rsid w:val="00EA01DF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EA01DF"/>
  </w:style>
  <w:style w:type="paragraph" w:styleId="Voettekst">
    <w:name w:val="footer"/>
    <w:basedOn w:val="Standaard"/>
    <w:link w:val="VoettekstChar"/>
    <w:uiPriority w:val="99"/>
    <w:unhideWhenUsed w:val="1"/>
    <w:rsid w:val="00EA01DF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EA01DF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lYwslCmsY3PvHbxfEvqRLpC7zg==">CgMxLjA4AHIhMWhWZmZGdEpENE1CeGRDU2FyM3MzVlc0clZDVnRvRGl0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2026-01-29T17:32:00Z</dcterms:created>
  <dc:creator>Maurice Rutten</dc:creator>
</cp:coreProperties>
</file>